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205" w:rsidRPr="008625D3" w:rsidRDefault="001B526E" w:rsidP="00F43205">
      <w:pPr>
        <w:rPr>
          <w:sz w:val="19"/>
          <w:szCs w:val="19"/>
          <w:lang w:val="fr-FR"/>
        </w:rPr>
      </w:pPr>
      <w:r w:rsidRPr="00ED5D6C">
        <w:rPr>
          <w:sz w:val="19"/>
          <w:szCs w:val="19"/>
          <w:lang w:val="it-IT"/>
        </w:rPr>
        <w:t>(Solo per il Programma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7C0964" w:rsidRPr="00ED5D6C" w:rsidRDefault="0011333B" w:rsidP="00F43205">
            <w:pPr>
              <w:spacing w:before="120" w:after="120"/>
              <w:ind w:left="360" w:hanging="360"/>
              <w:outlineLvl w:val="0"/>
              <w:rPr>
                <w:bCs/>
                <w:u w:val="single"/>
              </w:rPr>
            </w:pPr>
            <w:bookmarkStart w:id="0" w:name="Text33"/>
            <w:bookmarkStart w:id="1" w:name="_Toc116021976"/>
            <w:bookmarkStart w:id="2" w:name="_Toc116219504"/>
            <w:bookmarkEnd w:id="0"/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1"/>
            </w:r>
          </w:p>
          <w:bookmarkEnd w:id="1"/>
          <w:bookmarkEnd w:id="2"/>
          <w:p w:rsidR="007C0964" w:rsidRPr="00ED5D6C" w:rsidRDefault="0011333B" w:rsidP="00F43205">
            <w:pPr>
              <w:ind w:left="357" w:hanging="357"/>
              <w:outlineLvl w:val="0"/>
              <w:rPr>
                <w:bCs/>
                <w:u w:val="single"/>
              </w:rPr>
            </w:pPr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3050A7">
              <w:rPr>
                <w:b/>
                <w:lang w:val="it-IT"/>
              </w:rPr>
              <w:t>–</w:t>
            </w:r>
            <w:r w:rsidRPr="00ED5D6C">
              <w:rPr>
                <w:b/>
                <w:lang w:val="it-IT"/>
              </w:rPr>
              <w:t xml:space="preserve"> Windows Live Edition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2"/>
            </w:r>
          </w:p>
          <w:p w:rsidR="00F43205" w:rsidRPr="00ED5D6C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C30F0B" w:rsidTr="000657C5">
        <w:trPr>
          <w:trHeight w:val="1371"/>
        </w:trPr>
        <w:tc>
          <w:tcPr>
            <w:tcW w:w="9540" w:type="dxa"/>
          </w:tcPr>
          <w:p w:rsidR="0086304C" w:rsidRDefault="0086304C" w:rsidP="0086304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7C0964" w:rsidRPr="00F05CD0" w:rsidRDefault="001B526E" w:rsidP="004B3348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Licenze Server:</w:t>
            </w:r>
            <w:r w:rsidR="00A36F3C" w:rsidRPr="00F05CD0">
              <w:rPr>
                <w:rFonts w:cs="Tahoma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3"/>
            </w:r>
          </w:p>
          <w:p w:rsidR="007C0964" w:rsidRPr="00F05CD0" w:rsidRDefault="001B526E" w:rsidP="00A36F3C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User CAL (Licenza di accesso da parte dell'utente):</w:t>
            </w:r>
            <w:r w:rsidR="00A36F3C" w:rsidRPr="00F05CD0">
              <w:rPr>
                <w:rFonts w:cs="Tahoma"/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4"/>
            </w:r>
          </w:p>
          <w:p w:rsidR="007C0964" w:rsidRPr="00ED5D6C" w:rsidRDefault="00A36F3C" w:rsidP="00436ED2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</w:rPr>
            </w:pPr>
            <w:r w:rsidRPr="00ED5D6C">
              <w:rPr>
                <w:rFonts w:cs="Tahoma"/>
                <w:sz w:val="24"/>
                <w:szCs w:val="24"/>
                <w:lang w:val="it-IT"/>
              </w:rPr>
              <w:t>Licenza CAL per dispositivo:</w:t>
            </w:r>
            <w:r w:rsidRPr="00ED5D6C">
              <w:rPr>
                <w:rFonts w:cs="Tahoma"/>
                <w:sz w:val="24"/>
                <w:szCs w:val="24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5"/>
            </w:r>
          </w:p>
          <w:p w:rsidR="00F43205" w:rsidRPr="00D15AF3" w:rsidRDefault="00F43205" w:rsidP="000657C5">
            <w:pPr>
              <w:pStyle w:val="LicenseNumber"/>
              <w:rPr>
                <w:b w:val="0"/>
                <w:bCs w:val="0"/>
              </w:rPr>
            </w:pPr>
          </w:p>
        </w:tc>
      </w:tr>
      <w:tr w:rsidR="00F43205" w:rsidRPr="00830728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86304C" w:rsidRDefault="001B526E" w:rsidP="000657C5">
            <w:pPr>
              <w:pStyle w:val="Heading2"/>
              <w:rPr>
                <w:rFonts w:ascii="Tahoma" w:hAnsi="Tahoma" w:cs="Tahoma"/>
                <w:bCs/>
                <w:i w:val="0"/>
                <w:sz w:val="19"/>
                <w:szCs w:val="19"/>
                <w:lang w:val="es-ES"/>
              </w:rPr>
            </w:pPr>
            <w:r w:rsidRPr="000B0BD4">
              <w:rPr>
                <w:rFonts w:ascii="Tahoma" w:hAnsi="Tahoma" w:cs="Tahoma"/>
                <w:i w:val="0"/>
                <w:sz w:val="19"/>
                <w:szCs w:val="24"/>
                <w:lang w:val="it-IT"/>
              </w:rPr>
              <w:t>CONTRATTO DI LICENZA CON L'UTENTE FINALE</w:t>
            </w:r>
          </w:p>
        </w:tc>
      </w:tr>
    </w:tbl>
    <w:p w:rsidR="00C72FFC" w:rsidRPr="00ED5D6C" w:rsidRDefault="001B526E">
      <w:pPr>
        <w:spacing w:before="120" w:after="120"/>
        <w:rPr>
          <w:sz w:val="20"/>
          <w:szCs w:val="20"/>
        </w:rPr>
      </w:pPr>
      <w:r w:rsidRPr="00ED5D6C">
        <w:rPr>
          <w:sz w:val="20"/>
          <w:szCs w:val="20"/>
          <w:lang w:val="it-IT"/>
        </w:rPr>
        <w:t>Le presenti condizioni di licenza costituiscono il contratto tra il licenziante dell'applicazione software o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della famiglia di applicazioni presso cui il licenziatario ha acquistato il software Microsoft (</w:t>
      </w:r>
      <w:r w:rsidR="007C0964" w:rsidRPr="00ED5D6C">
        <w:rPr>
          <w:sz w:val="20"/>
          <w:szCs w:val="20"/>
          <w:lang w:val="it-IT"/>
        </w:rPr>
        <w:t>“</w:t>
      </w:r>
      <w:r w:rsidRPr="00ED5D6C">
        <w:rPr>
          <w:sz w:val="20"/>
          <w:szCs w:val="20"/>
          <w:lang w:val="it-IT"/>
        </w:rPr>
        <w:t>Licenziante</w:t>
      </w:r>
      <w:r w:rsidR="007C0964" w:rsidRPr="00ED5D6C">
        <w:rPr>
          <w:sz w:val="20"/>
          <w:szCs w:val="20"/>
          <w:lang w:val="it-IT"/>
        </w:rPr>
        <w:t>”</w:t>
      </w:r>
      <w:r w:rsidRPr="00ED5D6C">
        <w:rPr>
          <w:sz w:val="20"/>
          <w:szCs w:val="20"/>
          <w:lang w:val="it-IT"/>
        </w:rPr>
        <w:t>) e il licenziatario.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Il licenziatario deve leggerle con attenzione.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Le presenti condizioni si applicano al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software Microsoft di cui sopra inclusi gli eventuali supporti di memorizzazione sui quali è stato ricevuto.</w:t>
      </w:r>
      <w:r w:rsidR="00ED5D6C" w:rsidRPr="008625D3">
        <w:rPr>
          <w:sz w:val="20"/>
          <w:szCs w:val="20"/>
        </w:rPr>
        <w:t> </w:t>
      </w:r>
      <w:r w:rsidRPr="00ED5D6C">
        <w:rPr>
          <w:sz w:val="20"/>
          <w:szCs w:val="20"/>
          <w:lang w:val="it-IT"/>
        </w:rPr>
        <w:t>Le presenti condizioni si applicano inoltre a</w:t>
      </w:r>
    </w:p>
    <w:p w:rsidR="00C72FFC" w:rsidRPr="007D2A49" w:rsidRDefault="001B526E" w:rsidP="00ED5D6C">
      <w:pPr>
        <w:numPr>
          <w:ilvl w:val="0"/>
          <w:numId w:val="21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aggiornamenti,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supplementi e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servizi basati su Internet</w:t>
      </w:r>
    </w:p>
    <w:p w:rsidR="00C72FFC" w:rsidRPr="008625D3" w:rsidRDefault="00C72FFC" w:rsidP="0011333B">
      <w:pPr>
        <w:spacing w:before="120" w:after="12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8625D3">
        <w:rPr>
          <w:sz w:val="20"/>
          <w:szCs w:val="20"/>
        </w:rPr>
        <w:t xml:space="preserve"> </w:t>
      </w:r>
      <w:r w:rsidRPr="007D2A49">
        <w:rPr>
          <w:sz w:val="20"/>
          <w:szCs w:val="20"/>
          <w:lang w:val="it-IT"/>
        </w:rPr>
        <w:t>In tal caso, queste ultime condizioni prevalgono su quelle del presente contratto.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sz w:val="20"/>
          <w:szCs w:val="20"/>
          <w:lang w:val="it-IT"/>
        </w:rPr>
        <w:t xml:space="preserve">Microsoft Corporation o una delle sue consociate (collettivamente </w:t>
      </w:r>
      <w:r w:rsidR="007C0964" w:rsidRPr="007D2A49">
        <w:rPr>
          <w:sz w:val="20"/>
          <w:szCs w:val="20"/>
          <w:lang w:val="it-IT"/>
        </w:rPr>
        <w:t>“</w:t>
      </w:r>
      <w:r w:rsidR="0011333B" w:rsidRPr="007D2A49">
        <w:rPr>
          <w:sz w:val="20"/>
          <w:szCs w:val="20"/>
          <w:lang w:val="it-IT"/>
        </w:rPr>
        <w:t>Microsoft”) ha concesso in licenza il software al</w:t>
      </w:r>
      <w:r w:rsidR="00ED5D6C" w:rsidRPr="007D2A49">
        <w:rPr>
          <w:sz w:val="20"/>
          <w:szCs w:val="20"/>
          <w:lang w:val="it-IT"/>
        </w:rPr>
        <w:t> </w:t>
      </w:r>
      <w:r w:rsidR="0011333B" w:rsidRPr="007D2A49">
        <w:rPr>
          <w:sz w:val="20"/>
          <w:szCs w:val="20"/>
          <w:lang w:val="it-IT"/>
        </w:rPr>
        <w:t>Licenziante.</w:t>
      </w:r>
    </w:p>
    <w:p w:rsidR="00C72FFC" w:rsidRPr="008625D3" w:rsidRDefault="00C72FFC" w:rsidP="0011333B">
      <w:pPr>
        <w:rPr>
          <w:sz w:val="20"/>
          <w:szCs w:val="20"/>
        </w:rPr>
      </w:pPr>
      <w:r w:rsidRPr="007D2A49">
        <w:rPr>
          <w:b/>
          <w:bCs/>
          <w:sz w:val="20"/>
          <w:szCs w:val="20"/>
          <w:lang w:val="it-IT"/>
        </w:rPr>
        <w:t>Utilizzando il software, il licenziatario accetta le presenti condizioni.</w:t>
      </w:r>
      <w:r w:rsidRPr="008625D3">
        <w:rPr>
          <w:b/>
          <w:bCs/>
          <w:sz w:val="20"/>
          <w:szCs w:val="20"/>
        </w:rPr>
        <w:t xml:space="preserve"> </w:t>
      </w:r>
      <w:r w:rsidRPr="007D2A49">
        <w:rPr>
          <w:b/>
          <w:bCs/>
          <w:sz w:val="20"/>
          <w:szCs w:val="20"/>
          <w:lang w:val="it-IT"/>
        </w:rPr>
        <w:t>Qualora il licenziatario non le accetti, non dovrà utilizzare il software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b/>
          <w:sz w:val="20"/>
          <w:szCs w:val="20"/>
          <w:lang w:val="it-IT"/>
        </w:rPr>
        <w:t>e dovrà restituirlo prontamente al luogo di acquisto per ottenere il rimborso del prezzo.</w:t>
      </w:r>
    </w:p>
    <w:p w:rsidR="001E09B7" w:rsidRPr="008625D3" w:rsidRDefault="001E09B7">
      <w:pPr>
        <w:rPr>
          <w:sz w:val="20"/>
          <w:szCs w:val="20"/>
        </w:rPr>
      </w:pPr>
    </w:p>
    <w:p w:rsidR="00C72FFC" w:rsidRPr="008625D3" w:rsidRDefault="001B526E">
      <w:pPr>
        <w:rPr>
          <w:sz w:val="20"/>
          <w:szCs w:val="20"/>
        </w:rPr>
      </w:pPr>
      <w:r w:rsidRPr="007D2A49">
        <w:rPr>
          <w:b/>
          <w:sz w:val="20"/>
          <w:szCs w:val="20"/>
          <w:lang w:val="it-IT"/>
        </w:rPr>
        <w:t>Come descritto di seguito, l'utilizzo del software funge anche da consenso alla trasmissione di determinate informazioni standard relative al computer per i servizi basati su Internet.</w:t>
      </w:r>
    </w:p>
    <w:p w:rsidR="00F43205" w:rsidRPr="008625D3" w:rsidRDefault="00F43205" w:rsidP="00F43205">
      <w:pPr>
        <w:pStyle w:val="Preamble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Le presenti condizioni prevalgono su qualsiasi condizione elettronica eventualmente contenuta nel software.</w:t>
      </w:r>
      <w:r w:rsidR="001B526E" w:rsidRPr="008625D3">
        <w:rPr>
          <w:sz w:val="20"/>
          <w:szCs w:val="20"/>
        </w:rPr>
        <w:t xml:space="preserve"> </w:t>
      </w:r>
      <w:r w:rsidR="001B526E" w:rsidRPr="007D2A49">
        <w:rPr>
          <w:sz w:val="20"/>
          <w:szCs w:val="20"/>
          <w:lang w:val="it-IT"/>
        </w:rPr>
        <w:t>Nel caso di discrepanza tra una qualsiasi delle condizioni contenute</w:t>
      </w:r>
      <w:r w:rsidR="00ED5D6C" w:rsidRPr="007D2A49">
        <w:rPr>
          <w:sz w:val="20"/>
          <w:szCs w:val="20"/>
          <w:lang w:val="it-IT"/>
        </w:rPr>
        <w:t> </w:t>
      </w:r>
      <w:r w:rsidR="001B526E" w:rsidRPr="007D2A49">
        <w:rPr>
          <w:sz w:val="20"/>
          <w:szCs w:val="20"/>
          <w:lang w:val="it-IT"/>
        </w:rPr>
        <w:t>nel software e le presenti condizioni, prevarranno le presenti condizioni.</w:t>
      </w:r>
    </w:p>
    <w:p w:rsidR="00C72FFC" w:rsidRPr="008625D3" w:rsidRDefault="001B526E" w:rsidP="009B6603">
      <w:pPr>
        <w:pBdr>
          <w:top w:val="single" w:sz="4" w:space="1" w:color="auto"/>
        </w:pBdr>
        <w:spacing w:before="120" w:after="120"/>
        <w:rPr>
          <w:sz w:val="20"/>
          <w:szCs w:val="20"/>
        </w:rPr>
      </w:pPr>
      <w:r w:rsidRPr="00ED5D6C">
        <w:rPr>
          <w:b/>
          <w:sz w:val="20"/>
          <w:szCs w:val="20"/>
          <w:lang w:val="it-IT"/>
        </w:rPr>
        <w:lastRenderedPageBreak/>
        <w:t>Qualora il licenziatario si attenga alle presenti condizioni di licenza, per ciascuna licenza acquistata disporrà dei diritti di seguito indicati.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PREMESSE.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include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software server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>Modello di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viene concesso in licenza sulla base delle seguenti condizioni:</w:t>
      </w:r>
    </w:p>
    <w:p w:rsidR="00F179F8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numero di istanze del software server eseguite dal licenziatario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il numero di dispositivi e di utenti che accedono a istanze del software server.</w:t>
      </w:r>
    </w:p>
    <w:p w:rsidR="007C0964" w:rsidRPr="00830728" w:rsidRDefault="00C72FFC">
      <w:pPr>
        <w:tabs>
          <w:tab w:val="left" w:pos="720"/>
        </w:tabs>
        <w:spacing w:before="120" w:after="120"/>
        <w:ind w:left="720" w:hanging="363"/>
        <w:rPr>
          <w:b/>
          <w:bCs/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Terminologia della Licenza.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Istanza.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un'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eseguendo la procedura di configurazione o</w:t>
      </w:r>
      <w:r w:rsidR="00ED5D6C" w:rsidRPr="00830728">
        <w:rPr>
          <w:sz w:val="20"/>
          <w:szCs w:val="20"/>
          <w:lang w:val="es-ES"/>
        </w:rPr>
        <w:t> </w:t>
      </w:r>
      <w:r w:rsidRPr="00830728">
        <w:rPr>
          <w:sz w:val="20"/>
          <w:szCs w:val="20"/>
          <w:lang w:val="it-IT"/>
        </w:rPr>
        <w:t>installazione del software.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anche un'istanza di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software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duplicando un'istanza esistente.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 riferimenti al software nel presente contratto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includono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istanze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del software.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Esecuzione di un'Istanza.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 xml:space="preserve">Il licenziatario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esegue un'istanza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caricandola in memoria ed eseguendo una o più delle relative istruzioni.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Una volta in esecuzione, un'istanza viene considerata tale (anche se le relative istruzioni non sono più eseguite) fino a quando non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viene rimossa dalla memoria.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Ambiente del Sistema Operativo.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 xml:space="preserve">Un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ambiente del sistema operativo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è costituito da: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un'istanza completa o parziale del sistema operativo oppure un'istanza completa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parziale del sistema operativo virtuale (o in altro modo emulato) che consente un'identità separata del computer (nome del computer primario o identificativo univoco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analogo) o diritti amministrativi separati ed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istanze di eventuali applicazioni, configurate per essere eseguite sulle istanze complete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parziali del sistema operativo identificate sopra.</w:t>
      </w:r>
    </w:p>
    <w:p w:rsidR="00C72FFC" w:rsidRPr="00830728" w:rsidRDefault="00C72FFC">
      <w:pPr>
        <w:spacing w:before="120" w:after="120"/>
        <w:ind w:left="1077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Esistono due tipi di ambienti del sistema operativo, fisico e virtuale.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fisico del sistema operativo è configurato per essere eseguito direttamente su un sistema hardware fisico.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L'istanza del sistema operativo utilizzata per eseguire il software di virtualizzazione dell'hardware (ad esempio, Microsoft Virtual Server o tecnologie analoghe) oppure per fornire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servizi di virtualizzazione dell'hardware (ad esempio, tecnologie di virtualizzazione Microsoft o tecnologie analoghe) è considerata parte dell'ambiente fisico del sistema operativo.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virtuale del sistema operativo è configurato per essere eseguito su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 sistema hardware virtuale o in altro modo emulato.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Un sistema hardware fisico può avere uno o entrambi i seguenti elementi: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 ambiente fisico del sistema operativo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uno o più ambienti virtuali del sistema operativo.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 server è un sistema hardware fisico in grado di eseguire un software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partizione hardware o un blade è considerato un sistema hardware fisico separato.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Cessione di una Licenza.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La cessione di una licenza consiste nell'attribuire tale licenza 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dispositivo o utente.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es-ES"/>
        </w:rPr>
        <w:tab/>
      </w:r>
      <w:r w:rsidR="001B526E" w:rsidRPr="00830728">
        <w:rPr>
          <w:b/>
          <w:sz w:val="20"/>
          <w:szCs w:val="20"/>
          <w:lang w:val="it-IT"/>
        </w:rPr>
        <w:t>Assegnazione della Licenza al Server.</w:t>
      </w:r>
    </w:p>
    <w:p w:rsidR="00C72FFC" w:rsidRPr="00830728" w:rsidRDefault="00C72FFC" w:rsidP="00F87CCD">
      <w:pPr>
        <w:tabs>
          <w:tab w:val="left" w:pos="1080"/>
        </w:tabs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lastRenderedPageBreak/>
        <w:t>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Tale server è il server concesso in licenza per quella particolare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 licenziatario potrà cedere altre licenze software allo stesso server, ma non potrà cedere la stessa licenza a più di un server.</w:t>
      </w:r>
    </w:p>
    <w:p w:rsidR="00C72FFC" w:rsidRPr="00830728" w:rsidRDefault="00C72FFC" w:rsidP="00F87CCD">
      <w:pPr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Il licenziatario potrà riassegnare una licenza software, ma non entro 90 giorni dall'ultima cessione.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potrà riassegnare una licenza software prima di tale periodo qualora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ritiri il server concesso in licenza a causa di un problema hardware permanente.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Qualora il licenziatario riassegni una licenza, il server, al quale la licenza viene riassegnata, diventa il nuovo server concesso in licenza per quella licenza.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Server.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eseguire ogni singola volta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un'istanza del software server in un ambiente fisico o virtuale del sistema operativo sul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server concesso in licenza.</w:t>
      </w:r>
    </w:p>
    <w:p w:rsidR="00C72FFC" w:rsidRPr="008625D3" w:rsidRDefault="00C72FFC">
      <w:pPr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Aggiuntivo.</w:t>
      </w:r>
      <w:r w:rsidRPr="00830728">
        <w:rPr>
          <w:b/>
          <w:bCs/>
          <w:sz w:val="20"/>
          <w:szCs w:val="20"/>
          <w:lang w:val="de-DE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potrà eseguire o altrimenti utilizzare un numero qualsiasi di istanze del software aggiuntivo elencato di seguito in ambienti fisici o virtuali del sistema operativo su un numero qualsiasi di dispositivi.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potrà </w:t>
      </w:r>
      <w:r w:rsidR="001B526E" w:rsidRPr="00830728">
        <w:rPr>
          <w:spacing w:val="-1"/>
          <w:sz w:val="20"/>
          <w:szCs w:val="20"/>
          <w:lang w:val="it-IT"/>
        </w:rPr>
        <w:t>utilizzare software aggiuntivo esclusivamente con il software server direttamente o indirettamente</w:t>
      </w:r>
      <w:r w:rsidR="001B526E" w:rsidRPr="00830728">
        <w:rPr>
          <w:sz w:val="20"/>
          <w:szCs w:val="20"/>
          <w:lang w:val="it-IT"/>
        </w:rPr>
        <w:t xml:space="preserve"> tramite altro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Password Change Notification Service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Componente Aggiuntivo di Forefront Identity Manager per Outlook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Estensioni di autenticazione e password di Forefront Identity Manager</w:t>
      </w:r>
    </w:p>
    <w:p w:rsidR="007C0964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Forefront Identity Manager Certificate Management Client</w:t>
      </w:r>
    </w:p>
    <w:p w:rsidR="00A77D23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Forefront Identity Manager Certificate Management Bulk Client</w:t>
      </w:r>
    </w:p>
    <w:p w:rsidR="005B277E" w:rsidRPr="00830728" w:rsidRDefault="00505861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System Center Service Manager 2010 R2</w:t>
      </w:r>
      <w:r w:rsidR="002D0E3C" w:rsidRPr="00830728">
        <w:rPr>
          <w:sz w:val="20"/>
          <w:szCs w:val="20"/>
          <w:lang w:val="it-IT"/>
        </w:rPr>
        <w:t xml:space="preserve"> (vedere i condizioni di licenza separata)</w:t>
      </w:r>
    </w:p>
    <w:p w:rsidR="00F15933" w:rsidRPr="00830728" w:rsidRDefault="00505861" w:rsidP="00F05CD0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BHOLD Suite*</w:t>
      </w:r>
      <w:r w:rsidR="00F05CD0" w:rsidRPr="00830728">
        <w:rPr>
          <w:sz w:val="20"/>
          <w:szCs w:val="20"/>
          <w:lang w:val="it-IT"/>
        </w:rPr>
        <w:t xml:space="preserve"> </w:t>
      </w:r>
    </w:p>
    <w:p w:rsidR="005B277E" w:rsidRPr="00830728" w:rsidRDefault="00505861" w:rsidP="00655CF9">
      <w:p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*Comunicazioni di Terzi.</w:t>
      </w:r>
      <w:r w:rsidR="001B526E"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Tale software aggiuntivo potrebbe includere codice di terzi concesso in licenza al licenziatario da Microsoft, e non dai terzi, ai sensi del presente contratto.</w:t>
      </w:r>
      <w:r w:rsidR="001B526E" w:rsidRPr="00830728">
        <w:rPr>
          <w:sz w:val="20"/>
          <w:szCs w:val="20"/>
        </w:rPr>
        <w:t xml:space="preserve"> </w:t>
      </w:r>
      <w:r w:rsidR="00655CF9" w:rsidRPr="00830728">
        <w:rPr>
          <w:sz w:val="20"/>
          <w:szCs w:val="20"/>
          <w:lang w:val="it-IT"/>
        </w:rPr>
        <w:t>Le eventuali comunicazioni relative al codice di terzi vengono incluse a solo scopo</w:t>
      </w:r>
      <w:r w:rsidR="00F87CCD" w:rsidRPr="00830728">
        <w:rPr>
          <w:sz w:val="20"/>
          <w:szCs w:val="20"/>
          <w:lang w:val="it-IT"/>
        </w:rPr>
        <w:t> </w:t>
      </w:r>
      <w:r w:rsidR="00655CF9" w:rsidRPr="00830728">
        <w:rPr>
          <w:sz w:val="20"/>
          <w:szCs w:val="20"/>
          <w:lang w:val="it-IT"/>
        </w:rPr>
        <w:t>informativo.</w:t>
      </w:r>
    </w:p>
    <w:p w:rsidR="00C72FFC" w:rsidRPr="00830728" w:rsidRDefault="00C72FFC" w:rsidP="00F87CCD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d.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Creazione e Memorizzazione di Istanze sui Server o sui Supporti di Memorizzazione.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disporrà dei diritti aggiuntivi che seguono per ogni licenza software acquistata.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creare un numero qualsiasi di istanze del software server e del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memorizzare istanze del software server e del software aggiuntivo su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uno qualsiasi dei suoi server o dei suoi supporti di memorizzazione.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potrà creare e memorizzare istanze del software server e del software aggiuntivo esclusivamente per esercitare il diritto di eseguire istanze del software server ai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sensi di una qualsiasi delle licenze software di cui dispone, secondo le modalità descritte in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precedenza. Ad esempio, il licenziatario non potrà distribuire istanze a terzi.</w:t>
      </w:r>
    </w:p>
    <w:p w:rsidR="00FC28BB" w:rsidRPr="008625D3" w:rsidRDefault="00C72FFC" w:rsidP="0086304C">
      <w:pPr>
        <w:tabs>
          <w:tab w:val="left" w:pos="720"/>
        </w:tabs>
        <w:ind w:left="720" w:hanging="360"/>
        <w:outlineLvl w:val="1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e.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 xml:space="preserve">Programmi Software Microsoft Inclusi. </w:t>
      </w:r>
      <w:r w:rsidRPr="00830728">
        <w:rPr>
          <w:bCs/>
          <w:sz w:val="20"/>
          <w:szCs w:val="20"/>
          <w:lang w:val="it-IT"/>
        </w:rPr>
        <w:t>Il software contiene altri programmi Microsoft.</w:t>
      </w:r>
      <w:r w:rsidR="001B526E" w:rsidRPr="00830728">
        <w:rPr>
          <w:sz w:val="20"/>
          <w:szCs w:val="20"/>
          <w:lang w:val="it-IT"/>
        </w:rPr>
        <w:t xml:space="preserve"> Le</w:t>
      </w:r>
      <w:r w:rsidR="007D2A49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condizioni del presente contratto di licenza sono applicabili anche all'utilizzo da</w:t>
      </w:r>
      <w:r w:rsidR="00F87CCD" w:rsidRPr="00830728">
        <w:rPr>
          <w:sz w:val="20"/>
          <w:szCs w:val="20"/>
          <w:lang w:val="it-IT"/>
        </w:rPr>
        <w:t> </w:t>
      </w:r>
      <w:r w:rsidR="00D96848" w:rsidRPr="00830728">
        <w:rPr>
          <w:sz w:val="20"/>
          <w:szCs w:val="20"/>
          <w:lang w:val="it-IT"/>
        </w:rPr>
        <w:t>p</w:t>
      </w:r>
      <w:r w:rsidR="001B526E" w:rsidRPr="00830728">
        <w:rPr>
          <w:sz w:val="20"/>
          <w:szCs w:val="20"/>
          <w:lang w:val="it-IT"/>
        </w:rPr>
        <w:t>arte del licenziatario di tali programmi</w:t>
      </w:r>
      <w:r w:rsidR="00D96848" w:rsidRPr="00830728">
        <w:rPr>
          <w:sz w:val="20"/>
          <w:szCs w:val="20"/>
          <w:lang w:val="it-IT"/>
        </w:rPr>
        <w:t>.</w:t>
      </w:r>
    </w:p>
    <w:p w:rsidR="00753C53" w:rsidRPr="00830728" w:rsidRDefault="00D96848" w:rsidP="00F87CCD">
      <w:pPr>
        <w:tabs>
          <w:tab w:val="left" w:pos="720"/>
        </w:tabs>
        <w:spacing w:before="120" w:after="120"/>
        <w:ind w:left="720" w:hanging="360"/>
        <w:rPr>
          <w:rFonts w:eastAsia="SimSun"/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f.</w:t>
      </w:r>
      <w:r w:rsidRPr="008625D3">
        <w:rPr>
          <w:b/>
          <w:bCs/>
          <w:sz w:val="20"/>
          <w:szCs w:val="20"/>
          <w:lang w:val="it-IT"/>
        </w:rPr>
        <w:tab/>
      </w:r>
      <w:r w:rsidR="00655CF9" w:rsidRPr="00830728">
        <w:rPr>
          <w:b/>
          <w:sz w:val="20"/>
          <w:szCs w:val="20"/>
          <w:lang w:val="it-IT"/>
        </w:rPr>
        <w:t>Utilizzo con Windows Live.</w:t>
      </w:r>
      <w:r w:rsidR="0049516A" w:rsidRPr="008625D3">
        <w:rPr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Se ha acquistato Forefront Identity Manager 2010 R2 - Windows Live Edition, il licenziatario potrà utilizzare il software esclusivamente per importare dati di identità e modiche a tali dati da una o più fonti dati connesse e per facilitare la sincronizzazione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>il trasferimento di tali dati tra le fonti dati connesse e il servizio Microsoft Passport Network/Windows Live ID (“Servizio”).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Il licenziatario non potrà utilizzare il software per alcun altro scopo.</w:t>
      </w:r>
      <w:r w:rsidR="001B526E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Ad esempio, non potrà utilizzare il software per la sincronizzazione o la facilitazione del trasferimento di dati da una delle fonti dati connesse ad un'altra.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L'utilizzo del Servizio da parte del licenziatario rimane soggetto a tutte le condizioni di utilizzo applicabili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>questi diritti non cambiano o non integrano tali condizioni.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REQUISITI AGGIUNTIVI PER LE LICENZE E/O 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pt-PT"/>
        </w:rPr>
        <w:tab/>
      </w:r>
      <w:r w:rsidR="001B526E" w:rsidRPr="00830728">
        <w:rPr>
          <w:b/>
          <w:sz w:val="20"/>
          <w:szCs w:val="20"/>
          <w:lang w:val="it-IT"/>
        </w:rPr>
        <w:t>Licenze di Accesso Client (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Client Access License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 xml:space="preserve"> o 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CAL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>).</w:t>
      </w:r>
    </w:p>
    <w:p w:rsidR="00C72FFC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i.</w:t>
      </w:r>
      <w:r w:rsidRPr="00830728">
        <w:rPr>
          <w:rFonts w:ascii="Tahoma" w:hAnsi="Tahoma" w:cs="Tahoma"/>
          <w:b w:val="0"/>
          <w:bCs/>
          <w:sz w:val="20"/>
          <w:lang w:val="pt-PT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Il licenziatario dovrà acquistare e assegnare una user CAL (Licenza di accesso da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parte dell'utente) per ogni persona per la quale vengono emesse o gestite informazioni sull'identità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(incluso uno o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più certificati digitali).</w:t>
      </w:r>
      <w:r w:rsidR="0049516A" w:rsidRPr="00830728">
        <w:rPr>
          <w:rFonts w:ascii="Tahoma" w:hAnsi="Tahoma" w:cs="Tahoma"/>
          <w:b w:val="0"/>
          <w:sz w:val="20"/>
          <w:lang w:val="pt-PT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Diversamente, il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="001B526E" w:rsidRPr="00830728">
        <w:rPr>
          <w:rFonts w:ascii="Tahoma" w:hAnsi="Tahoma" w:cs="Tahoma"/>
          <w:b w:val="0"/>
          <w:sz w:val="20"/>
          <w:lang w:val="it-IT"/>
        </w:rPr>
        <w:t>licenziatario non sarà tenuto a disporre di CAL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Licenze CAL per dispositivo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CAL per un massimo di due utenti che accedono a</w:t>
      </w:r>
      <w:r w:rsidR="00F750C7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istanze del software server esclusivamente per amministrarle.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L'utilizzo del solo servizio di sincronizzazione non richiede una licenza CAL.</w:t>
      </w:r>
    </w:p>
    <w:p w:rsidR="007C0964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</w:t>
      </w:r>
      <w:r w:rsidRPr="00830728">
        <w:rPr>
          <w:rFonts w:ascii="Tahoma" w:hAnsi="Tahoma" w:cs="Tahoma"/>
          <w:b w:val="0"/>
          <w:bCs/>
          <w:sz w:val="20"/>
          <w:lang w:val="it-IT"/>
        </w:rPr>
        <w:t>.</w:t>
      </w:r>
      <w:r w:rsidRPr="00830728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Fatto salvo quanto sopra indicato, ogni user CAL autorizza un utente, che utilizza un dispositivo qualsiasi, ad accedere alle istanze del software server sui server con licenza.</w:t>
      </w:r>
    </w:p>
    <w:p w:rsidR="00C72FFC" w:rsidRPr="008625D3" w:rsidRDefault="00C72FFC" w:rsidP="00830728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iii.</w:t>
      </w:r>
      <w:r w:rsidRPr="008625D3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Riassegnazione di CAL.</w:t>
      </w:r>
      <w:r w:rsidR="0049516A" w:rsidRPr="008625D3">
        <w:rPr>
          <w:rFonts w:ascii="Tahoma" w:hAnsi="Tahoma" w:cs="Tahoma"/>
          <w:b w:val="0"/>
          <w:sz w:val="20"/>
          <w:lang w:val="es-ES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Il licenziatario potrà: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in modo definitivo le user CAL da un utente a un altro oppure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temporaneamente le CAL utente a un altro utente mentre l'utente principale è</w:t>
      </w:r>
      <w:r w:rsidR="008D7D78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assente.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Multiplexing.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L'hardware o il software utilizzato dal licenziatario per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raggruppare le connessioni,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reindirizzare le informazioni 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ridurre il numero di dispositivi o utenti che accedono a o utilizzano direttamente il software</w:t>
      </w:r>
    </w:p>
    <w:p w:rsidR="00C72FFC" w:rsidRPr="00830728" w:rsidRDefault="001B526E">
      <w:pPr>
        <w:spacing w:before="120" w:after="120"/>
        <w:ind w:left="7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 xml:space="preserve">(talvolta indicato come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multiplexing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pooling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>), non riduce il numero di licenze di qualsiasi tipo che sono necessarie.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pt-PT"/>
        </w:rPr>
        <w:tab/>
      </w:r>
      <w:r w:rsidRPr="00830728">
        <w:rPr>
          <w:b/>
          <w:bCs/>
          <w:sz w:val="20"/>
          <w:szCs w:val="20"/>
          <w:lang w:val="it-IT"/>
        </w:rPr>
        <w:t>Nessuna Separazione del Software Server.</w:t>
      </w:r>
      <w:r w:rsidRPr="00830728">
        <w:rPr>
          <w:b/>
          <w:bCs/>
          <w:sz w:val="20"/>
          <w:szCs w:val="20"/>
          <w:lang w:val="pt-PT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non potrà separare il software server per utilizzarlo su più di un ambiente del sistema operativo ai sensi di una licenza singola, se non espressamente consentito.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Tale disposizione si applica anche nel caso in cui gli ambienti del sistema operativo si trovino sullo stesso sistema hardware fisico.</w:t>
      </w:r>
    </w:p>
    <w:p w:rsidR="007C0964" w:rsidRPr="00830728" w:rsidRDefault="001B526E" w:rsidP="00655CF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d.</w:t>
      </w:r>
      <w:r w:rsidR="00A77D23" w:rsidRPr="00830728">
        <w:rPr>
          <w:rFonts w:eastAsia="SimSun"/>
          <w:b/>
          <w:sz w:val="20"/>
          <w:szCs w:val="20"/>
          <w:lang w:val="pt-PT"/>
        </w:rPr>
        <w:tab/>
      </w:r>
      <w:r w:rsidR="00655CF9" w:rsidRPr="00830728">
        <w:rPr>
          <w:b/>
          <w:sz w:val="20"/>
          <w:szCs w:val="20"/>
          <w:lang w:val="it-IT"/>
        </w:rPr>
        <w:t>Numero Massimo di Istanze.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Il software o l'hardware del licenziatario potrà limitare il numero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istanze del software server che è possibile eseguire in ambienti fisici e virtuali del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sistema operativo.</w:t>
      </w:r>
    </w:p>
    <w:p w:rsidR="00C72FFC" w:rsidRPr="00830728" w:rsidRDefault="001B526E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e.</w:t>
      </w:r>
      <w:r w:rsidR="00C72FFC" w:rsidRPr="008625D3">
        <w:rPr>
          <w:b/>
          <w:bCs/>
          <w:sz w:val="20"/>
          <w:szCs w:val="20"/>
          <w:lang w:val="pt-PT"/>
        </w:rPr>
        <w:tab/>
      </w:r>
      <w:r w:rsidR="00C72FFC" w:rsidRPr="00830728">
        <w:rPr>
          <w:b/>
          <w:bCs/>
          <w:sz w:val="20"/>
          <w:szCs w:val="20"/>
          <w:lang w:val="it-IT"/>
        </w:rPr>
        <w:t>Funzionalità Aggiuntive.</w:t>
      </w:r>
      <w:r w:rsidR="00C72FFC" w:rsidRPr="008625D3">
        <w:rPr>
          <w:b/>
          <w:bCs/>
          <w:sz w:val="20"/>
          <w:szCs w:val="20"/>
          <w:lang w:val="pt-PT"/>
        </w:rPr>
        <w:t xml:space="preserve"> </w:t>
      </w:r>
      <w:r w:rsidR="00C72FFC" w:rsidRPr="00830728">
        <w:rPr>
          <w:bCs/>
          <w:sz w:val="20"/>
          <w:szCs w:val="20"/>
          <w:lang w:val="it-IT"/>
        </w:rPr>
        <w:t>Microsoft potrà fornire funzionalità aggiuntive per il software.</w:t>
      </w:r>
      <w:r w:rsidRPr="008625D3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possibile che si applichino altre condizioni e tariffe.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SERVIZI BASATI SU INTERNET.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Microsoft fornisce servizi basati su Internet con il 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Microsoft potrà modificare o annullare tali servizi in qualsiasi momento.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PROVE COMPARATIVE (BENCHMARKING).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dovrà ottenere la preventiva approvazione scritta di Microsoft per divulgare a terzi i risultati di eventuali prove comparative relative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al software.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AMBITO DI VALIDITÀ DELLA LICENZA.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non viene venduto, ma è concesso in licenza.</w:t>
      </w:r>
      <w:r w:rsidRPr="008625D3">
        <w:rPr>
          <w:bCs/>
          <w:sz w:val="20"/>
          <w:szCs w:val="20"/>
          <w:lang w:val="fr-FR"/>
        </w:rPr>
        <w:t xml:space="preserve"> </w:t>
      </w:r>
      <w:r w:rsidRPr="00830728">
        <w:rPr>
          <w:bCs/>
          <w:sz w:val="20"/>
          <w:szCs w:val="20"/>
          <w:lang w:val="it-IT"/>
        </w:rPr>
        <w:t>Il presente contratto concede al licenziatario solo alcuni diritti di utilizzo del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Licenziante 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Microsoft si riservano tutti gli altri diritti.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non potrà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aggirare le limitazioni tecniche presenti nel software;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pubblicare il software per consentire ad altri di duplicarlo;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concedere il software in noleggio, locazione o prestito oppure</w:t>
      </w:r>
      <w:r w:rsidR="008D7D78" w:rsidRPr="00830728">
        <w:rPr>
          <w:sz w:val="20"/>
          <w:szCs w:val="20"/>
          <w:lang w:val="it-IT"/>
        </w:rPr>
        <w:t>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utilizzare il software per fornire hosting di servizi commerciali.</w:t>
      </w:r>
    </w:p>
    <w:p w:rsidR="00C72FFC" w:rsidRPr="00830728" w:rsidRDefault="001B526E">
      <w:pPr>
        <w:spacing w:before="120" w:after="120"/>
        <w:ind w:left="357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I diritti per accedere al software su un dispositivo qualsiasi non autorizzano il licenziatario a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implementare alcun brevetto Microsoft o altra proprietà intellettuale Microsoft nel software 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nei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dispositivi che accedono a tale dispositivo.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VERSIONI ALTERNATIVE.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potrà includere più di una versione, ad esempio a 32 bit e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64 bit.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sono una versione alla volta.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COPIA DI BACKUP.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Se il licenziatario ha acquistato il software su disco o altro supporto, è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permessa la creazione di una copia di backup del supporto.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tale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copia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esclusivamente per creare istanze del software.</w:t>
      </w:r>
    </w:p>
    <w:p w:rsidR="00A77D23" w:rsidRPr="00830728" w:rsidRDefault="005A1D25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DOWNLOAD ELETTRONICO.</w:t>
      </w:r>
      <w:r w:rsidR="001B526E"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Se il licenziatario ha acquistato e scaricato il software online, 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permessa la creazione di una copia del software su disco o altro supporto </w:t>
      </w:r>
      <w:r w:rsidR="00E8538A" w:rsidRPr="00830728">
        <w:rPr>
          <w:sz w:val="20"/>
          <w:szCs w:val="20"/>
          <w:lang w:val="it-IT"/>
        </w:rPr>
        <w:t xml:space="preserve">di memorizzazione </w:t>
      </w:r>
      <w:r w:rsidRPr="00830728">
        <w:rPr>
          <w:sz w:val="20"/>
          <w:szCs w:val="20"/>
          <w:lang w:val="it-IT"/>
        </w:rPr>
        <w:t>al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fine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creare istanze del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DOCUMENTAZIONE.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7C0964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CAMPIONE DIMOSTRATIVO. </w:t>
      </w:r>
      <w:r w:rsidRPr="00830728">
        <w:rPr>
          <w:bCs/>
          <w:sz w:val="20"/>
          <w:szCs w:val="20"/>
          <w:lang w:val="it-IT"/>
        </w:rPr>
        <w:t>VIETATA LA VENDITA 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Not for Resale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NFR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non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 xml:space="preserve">potrà vendere il software che rechi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Campione Dimostrativo. Vietata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vendita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Not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for Resale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NFR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 xml:space="preserve">SOFTWARE </w:t>
      </w:r>
      <w:r w:rsidR="007C0964" w:rsidRPr="00830728">
        <w:rPr>
          <w:b/>
          <w:bCs/>
          <w:sz w:val="20"/>
          <w:szCs w:val="20"/>
          <w:lang w:val="it-IT"/>
        </w:rPr>
        <w:t>“</w:t>
      </w:r>
      <w:r w:rsidRPr="00830728">
        <w:rPr>
          <w:b/>
          <w:bCs/>
          <w:sz w:val="20"/>
          <w:szCs w:val="20"/>
          <w:lang w:val="it-IT"/>
        </w:rPr>
        <w:t>EDIZIONE EDUCATION</w:t>
      </w:r>
      <w:r w:rsidR="007C0964" w:rsidRPr="00830728">
        <w:rPr>
          <w:b/>
          <w:bCs/>
          <w:sz w:val="20"/>
          <w:szCs w:val="20"/>
          <w:lang w:val="it-IT"/>
        </w:rPr>
        <w:t>”</w:t>
      </w:r>
      <w:r w:rsidR="003E4166" w:rsidRPr="00830728">
        <w:rPr>
          <w:b/>
          <w:bCs/>
          <w:sz w:val="20"/>
          <w:szCs w:val="20"/>
          <w:lang w:val="it-IT"/>
        </w:rPr>
        <w:t>.</w:t>
      </w:r>
      <w:r w:rsidRPr="00830728">
        <w:rPr>
          <w:b/>
          <w:bCs/>
          <w:sz w:val="20"/>
          <w:szCs w:val="20"/>
          <w:lang w:val="it-IT"/>
        </w:rPr>
        <w:t xml:space="preserve"> </w:t>
      </w:r>
      <w:r w:rsidRPr="00830728">
        <w:rPr>
          <w:bCs/>
          <w:sz w:val="20"/>
          <w:szCs w:val="20"/>
          <w:lang w:val="it-IT"/>
        </w:rPr>
        <w:t>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Academic Edition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dovrà essere un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Utente Qualificato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per utilizzare il software recante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Edizione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Academic Edition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 Qualora il licenziatario desideri sapere se è un Utente Qualificato Education, potrà visitare la pagina Web www.microsoft.com/education o contattare 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consociata Microsoft del proprio Paese.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AGGIORNAMENTO. </w:t>
      </w:r>
      <w:r w:rsidRPr="00830728">
        <w:rPr>
          <w:bCs/>
          <w:sz w:val="20"/>
          <w:szCs w:val="20"/>
          <w:lang w:val="it-IT"/>
        </w:rPr>
        <w:t>Qualora il software sia identificato come aggiornamento, il licenziatario potrà utilizzarlo solo se dispone di una licenza d'uso che qualifichi il software come idoneo a essere integrato come aggiornamento. Qualora il licenziatario esegua l'aggiornamento, questo software sostituisce la versione precedente e il presente contratto sostituisce il contratto relativo alla versione precedente. Il licenziatario potrà utilizzare la versione precedente solo nella modalità autorizzata nella clausola di Downgrade sotto riportata.</w:t>
      </w:r>
      <w:r w:rsidR="001B526E" w:rsidRPr="00830728">
        <w:rPr>
          <w:sz w:val="20"/>
          <w:szCs w:val="20"/>
          <w:lang w:val="it-IT"/>
        </w:rPr>
        <w:t xml:space="preserve"> Il licenziatario non potrà utilizzare la versione precedente e il presente software contemporaneamente.</w:t>
      </w:r>
    </w:p>
    <w:p w:rsidR="00C72FFC" w:rsidRPr="00830728" w:rsidRDefault="00C72FFC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DOWNGRADE.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Anziché creare, memorizzare e utilizzare il software, il licenziatario potrà, per ogni istanza autorizzata, crearne, memorizzarne e utilizzarne un'istanza di una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Questo contratto si applica all’utilizzo da parte del licenziatario della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Se la versione precedente include componenti diversi, le eventuali condizioni del contratto di licenza per la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versione precedente riguardanti tali componenti si applicheranno anche all’utilizzo degli stessi da parte del licenziatario.</w:t>
      </w:r>
      <w:r w:rsidRPr="00830728">
        <w:rPr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Microsoft non è obbligata a fornire al licenziatario le versioni precedenti.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In qualsiasi momento il licenziatario potrà sostituire una versione precedente con questa versione del software.</w:t>
      </w:r>
    </w:p>
    <w:p w:rsidR="008625D3" w:rsidRPr="008625D3" w:rsidRDefault="008625D3" w:rsidP="008625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lang w:val="es-ES"/>
        </w:rPr>
      </w:pPr>
      <w:r w:rsidRPr="00716B80">
        <w:rPr>
          <w:b/>
          <w:sz w:val="20"/>
          <w:lang w:val="it-IT"/>
        </w:rPr>
        <w:t>TRASFERIMENTO A TERZI.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del software potrà trasferire il software, il presente contratto e le CAL direttamente a un altro utente finale nell'ambito di un trasferimento dell'applicazione o della suite di applicazioni software integrate chiavi in mano (“Soluzione Unificata”) fornita al licenziatario da parte o per conto del Licenziante esclusivamente come parte della Soluzione Unificata.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Prima del trasferimento tale utente finale dovrà accettare che il presente contratto si applichi al trasferimento e all'utilizzo del software.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non potrà più conservare alcuna istanza del software, a meno che tale utente non disponga anche di un'altra licenza per il software.</w:t>
      </w:r>
    </w:p>
    <w:p w:rsidR="00C72FFC" w:rsidRPr="00830728" w:rsidRDefault="00C72FFC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RESTRIZIONI ALL'ESPORTAZIONE.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è soggetto alle leggi e ai regolamenti vigenti negli Stati Uniti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dovrà attenersi a tutte le leggi e le disposizioni locali e internazionali applicabili al software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Tali</w:t>
      </w:r>
      <w:r w:rsidR="007644CF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leggi includono limitazioni circa le destinazioni, gli utenti finali e l'utilizzo finale.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Per ulteriori informazioni, il licenziatario potrà visitare la pagina www.microsoft.com/exporting.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INTERO ACCORDO.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e le condizioni che disciplinano i supplementi, gli aggiornamenti, i servizi basati su Internet utilizzati dal licenziatario costituiscono l'intero accordo relativo al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EFFETTI GIURIDICI.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Con il presente contratto vengono concessi determinati diritti.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Al licenziatario potranno essere concessi altri diritti ai sensi della legge del Paese di residenza.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non modifica i diritti del licenziatario che la legge del suo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Paese di residenza non consente di modificare.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NESSUNA TOLLERANZA D'ERRORE.</w:t>
      </w:r>
      <w:r w:rsidR="0049516A" w:rsidRPr="00830728">
        <w:rPr>
          <w:b/>
          <w:sz w:val="20"/>
          <w:szCs w:val="20"/>
          <w:lang w:val="es-ES"/>
        </w:rPr>
        <w:t xml:space="preserve"> </w:t>
      </w:r>
      <w:r w:rsidRPr="00830728">
        <w:rPr>
          <w:b/>
          <w:sz w:val="20"/>
          <w:szCs w:val="20"/>
          <w:lang w:val="it-IT"/>
        </w:rPr>
        <w:t>IL SOFTWARE NON È A TOLLERANZA D'ERRORE.</w:t>
      </w:r>
      <w:r w:rsidR="0049516A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LICENZIANTE HA STABILITO IN MODO INDIPENDENTE LE MODALITÀ DI UTILIZZO DEL SOFTWARE NELL'APPLICAZIONE O NELLA SUITE DI APPLICAZIONI SOFTWARE INTEGRATE CHE CONCEDE IN LICENZA AL LICENZIATARIO E MICROSOFT SI È BASATA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SUL LICENZIANTE PER L'ESECUZIONE DI ADEGUATI COLLAUDI AL FINE DI DETERMINARE L'IDONEITÀ DEL SOFTWARE PER TALE UTILIZZO.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GARANZIE DA PARTE DI MICROSOFT.</w:t>
      </w:r>
      <w:r w:rsidR="0049516A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 LICENZIATARIO ACCETTA CHE,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QUALORA ABBIA RICEVUTO GARANZIE RELATIVE (A) AL SOFTWARE O (B) ALLE APPLICAZIONI O ALLA SUITE DI APPLICAZIONI SOFTWARE CON CUI HA ACQUISTATO 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F43205" w:rsidRPr="00830728" w:rsidRDefault="00F43205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RESPONSABILITÀ PER DANNI PARTICOLARI.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ALL'UTILIZZO O ALLE PRESTAZIONI DEL SOFTWARE O DELL'APPLICAZIONE O DELLA SUITE DI APPLICAZIONI SOFTWARE CON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CUI IL LICENZIATARIO HA ACQUISTATO IL SOFTWARE, INCLUSE, A TITOLO ESEMPLIFICATIVO, PENALI IMPOSTE DAL GOVERNO.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LA PRESENTE LIMITAZIONE SI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APPLICHERÀ ANCHE QUALORA QUALSIASI RIMEDIO NON RAGGIUNGA IL SUO SCOPO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ESSENZIALE.</w:t>
      </w:r>
      <w:r w:rsidR="0049516A" w:rsidRPr="008625D3">
        <w:rPr>
          <w:sz w:val="20"/>
          <w:szCs w:val="20"/>
          <w:lang w:val="fr-FR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IN NESSUN CASO MICROSOFT SARÀ RESPONSABILE PER IMPORTI SUPERIORI A DUECENTOCINQUANTA DOLLARI (USD 250</w:t>
      </w:r>
      <w:r w:rsidR="00DB7BCA" w:rsidRPr="00830728">
        <w:rPr>
          <w:b/>
          <w:sz w:val="20"/>
          <w:szCs w:val="20"/>
          <w:lang w:val="it-IT"/>
        </w:rPr>
        <w:t>.</w:t>
      </w:r>
      <w:r w:rsidR="001B526E" w:rsidRPr="00830728">
        <w:rPr>
          <w:b/>
          <w:sz w:val="20"/>
          <w:szCs w:val="20"/>
          <w:lang w:val="it-IT"/>
        </w:rPr>
        <w:t>00).</w:t>
      </w:r>
    </w:p>
    <w:p w:rsidR="00830728" w:rsidRPr="00830728" w:rsidRDefault="00830728" w:rsidP="0083072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pt-PT"/>
        </w:rPr>
      </w:pPr>
      <w:r w:rsidRPr="00830728">
        <w:rPr>
          <w:b/>
          <w:sz w:val="20"/>
          <w:szCs w:val="20"/>
          <w:lang w:val="pt-PT"/>
        </w:rPr>
        <w:t>SOLO PER L’AUSTRALIA. Il termine “Limited Warranty” fa riferimento alla garanzia espressa fornita da Microsoft. Questa garanzia viene fornita in aggiunta agli altri diritti e rimedi riconosciuti al licenziatario in base alla legge, inclusi i diritti e i rimedi previsti in conformità alle garanzie di legge stabilite ai sensi della Australian Consumer Law.</w:t>
      </w:r>
    </w:p>
    <w:p w:rsidR="00830728" w:rsidRPr="008625D3" w:rsidRDefault="00830728" w:rsidP="00830728">
      <w:p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es-ES"/>
        </w:rPr>
      </w:pPr>
      <w:r w:rsidRPr="00830728">
        <w:rPr>
          <w:b/>
          <w:sz w:val="20"/>
          <w:szCs w:val="20"/>
          <w:lang w:val="pt-PT"/>
        </w:rPr>
        <w:t xml:space="preserve">Qualora la Australian Consumer Law si applichi all’ acquisto effettuato dal licenziatario, a quest’ultimo è applicabile quanto segue: i beni Microsoft sono accompagnati da garanzie la cui esclusione ai sensi della Australian Consumer Law non è consentita. Il licenziatario è autorizzato a ottenere una sostituzione o un rimborso in caso di guasto grave e un indennizzo per qualsiasi altra perdita o danno ragionevolmente prevedibile. </w:t>
      </w:r>
      <w:r w:rsidRPr="008625D3">
        <w:rPr>
          <w:b/>
          <w:sz w:val="20"/>
          <w:szCs w:val="20"/>
          <w:lang w:val="es-ES"/>
        </w:rPr>
        <w:t>Il licenziatario è anche autorizzato a richiedere la riparazione o la sostituzione dei beni qualora la loro qualità non sia accettabile e il guasto non venga considerato grave.</w:t>
      </w:r>
    </w:p>
    <w:p w:rsidR="008625D3" w:rsidRDefault="008625D3" w:rsidP="008625D3">
      <w:pPr>
        <w:jc w:val="both"/>
        <w:rPr>
          <w:sz w:val="18"/>
          <w:szCs w:val="18"/>
          <w:lang w:val="it-IT"/>
        </w:rPr>
      </w:pPr>
      <w:r>
        <w:rPr>
          <w:sz w:val="18"/>
          <w:szCs w:val="18"/>
          <w:lang w:val="it-IT"/>
        </w:rPr>
        <w:t>Microsoft e SQL Server sono marchi registrati di Microsoft Corporation negli Stati Uniti e/o negli altri paesi.</w:t>
      </w:r>
    </w:p>
    <w:sectPr w:rsidR="008625D3" w:rsidSect="000023FA">
      <w:footerReference w:type="default" r:id="rId11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C80" w:rsidRDefault="00E40C80" w:rsidP="00F43205">
      <w:r>
        <w:separator/>
      </w:r>
    </w:p>
  </w:endnote>
  <w:endnote w:type="continuationSeparator" w:id="0">
    <w:p w:rsidR="00E40C80" w:rsidRDefault="00E40C80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911" w:rsidRPr="00DB7BCA" w:rsidRDefault="007B3911" w:rsidP="00064ACD">
    <w:pPr>
      <w:pStyle w:val="Footer"/>
      <w:rPr>
        <w:rStyle w:val="LogoportDoNotTranslate"/>
        <w:rFonts w:ascii="Tahoma" w:hAnsi="Tahoma" w:cs="Tahoma"/>
        <w:color w:val="auto"/>
        <w:szCs w:val="19"/>
      </w:rPr>
    </w:pPr>
    <w:r w:rsidRPr="000C40D2">
      <w:rPr>
        <w:rStyle w:val="LogoportDoNotTranslate"/>
        <w:rFonts w:ascii="Tahoma" w:hAnsi="Tahoma" w:cs="Tahoma"/>
        <w:color w:val="auto"/>
        <w:szCs w:val="19"/>
      </w:rPr>
      <w:t>ISV Royalty Agreement EULA (April 1, 2012)</w:t>
    </w:r>
    <w:r w:rsidRPr="00DB7BCA">
      <w:rPr>
        <w:rStyle w:val="LogoportDoNotTranslate"/>
        <w:rFonts w:ascii="Tahoma" w:hAnsi="Tahoma" w:cs="Tahoma"/>
        <w:color w:val="auto"/>
        <w:sz w:val="18"/>
        <w:szCs w:val="18"/>
      </w:rPr>
      <w:tab/>
    </w:r>
    <w:r w:rsidRPr="00DB7BCA">
      <w:rPr>
        <w:rStyle w:val="LogoportDoNotTranslate"/>
        <w:rFonts w:ascii="Tahoma" w:hAnsi="Tahoma" w:cs="Tahoma"/>
        <w:sz w:val="18"/>
        <w:szCs w:val="19"/>
      </w:rPr>
      <w:tab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0A7CAD">
      <w:rPr>
        <w:rStyle w:val="LogoportDoNotTranslate"/>
        <w:rFonts w:ascii="Tahoma" w:hAnsi="Tahoma" w:cs="Tahoma"/>
        <w:noProof/>
        <w:color w:val="auto"/>
        <w:sz w:val="18"/>
        <w:szCs w:val="18"/>
      </w:rPr>
      <w:t>2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0A7CAD">
      <w:rPr>
        <w:rStyle w:val="LogoportDoNotTranslate"/>
        <w:rFonts w:ascii="Tahoma" w:hAnsi="Tahoma" w:cs="Tahoma"/>
        <w:noProof/>
        <w:color w:val="auto"/>
        <w:sz w:val="18"/>
        <w:szCs w:val="18"/>
      </w:rPr>
      <w:t>2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C80" w:rsidRDefault="00E40C80" w:rsidP="00F43205">
      <w:r>
        <w:separator/>
      </w:r>
    </w:p>
  </w:footnote>
  <w:footnote w:type="continuationSeparator" w:id="0">
    <w:p w:rsidR="00E40C80" w:rsidRDefault="00E40C80" w:rsidP="00F43205">
      <w:r>
        <w:continuationSeparator/>
      </w:r>
    </w:p>
  </w:footnote>
  <w:footnote w:id="1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</w:t>
      </w:r>
      <w:r w:rsidRPr="00ED5D6C">
        <w:rPr>
          <w:rFonts w:cs="Tahoma"/>
          <w:lang w:val="it-IT"/>
        </w:rPr>
        <w:t xml:space="preserve">LICENZIANTE: Per il software concesso in licenza come </w:t>
      </w:r>
      <w:r w:rsidR="00750B95">
        <w:rPr>
          <w:rFonts w:cs="Tahoma"/>
          <w:lang w:val="it-IT"/>
        </w:rPr>
        <w:t>“</w:t>
      </w:r>
      <w:r w:rsidRPr="00ED5D6C">
        <w:rPr>
          <w:rFonts w:cs="Tahoma"/>
          <w:lang w:val="it-IT"/>
        </w:rPr>
        <w:t>Edizione Education</w:t>
      </w:r>
      <w:r w:rsidR="00750B95">
        <w:rPr>
          <w:rFonts w:cs="Tahoma"/>
          <w:lang w:val="it-IT"/>
        </w:rPr>
        <w:t>”</w:t>
      </w:r>
      <w:r w:rsidRPr="00ED5D6C">
        <w:rPr>
          <w:rFonts w:cs="Tahoma"/>
          <w:lang w:val="it-IT"/>
        </w:rPr>
        <w:t>, specificare il nome. Ad esempio: 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Identity</w:t>
      </w:r>
      <w:r w:rsidRPr="00ED5D6C">
        <w:rPr>
          <w:rFonts w:cs="Tahoma"/>
          <w:lang w:val="it-IT"/>
        </w:rPr>
        <w:t xml:space="preserve"> Manager 2010 R2 Edition e Academic Edition.</w:t>
      </w:r>
    </w:p>
  </w:footnote>
  <w:footnote w:id="2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LICENZIANTE: Per il software concesso in licenza come </w:t>
      </w:r>
      <w:r w:rsidR="00750B95">
        <w:rPr>
          <w:rFonts w:cs="Tahoma"/>
        </w:rPr>
        <w:t>“</w:t>
      </w:r>
      <w:r w:rsidRPr="00ED5D6C">
        <w:rPr>
          <w:rFonts w:cs="Tahoma"/>
        </w:rPr>
        <w:t>Edizione Education</w:t>
      </w:r>
      <w:r w:rsidR="00750B95">
        <w:rPr>
          <w:rFonts w:cs="Tahoma"/>
        </w:rPr>
        <w:t>”</w:t>
      </w:r>
      <w:r w:rsidRPr="00ED5D6C">
        <w:rPr>
          <w:rFonts w:cs="Tahoma"/>
        </w:rPr>
        <w:t xml:space="preserve">, specificare il nome. Ad esempio: </w:t>
      </w:r>
      <w:r w:rsidRPr="00F001E1">
        <w:rPr>
          <w:rFonts w:cs="Tahoma"/>
        </w:rPr>
        <w:t>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</w:rPr>
        <w:t xml:space="preserve"> </w:t>
      </w:r>
      <w:r w:rsidRPr="00F001E1">
        <w:rPr>
          <w:rFonts w:cs="Tahoma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>
        <w:rPr>
          <w:rFonts w:ascii="Book Antiqua" w:hAnsi="Book Antiqua" w:cs="Book Antiqua"/>
          <w:b w:val="0"/>
          <w:bCs w:val="0"/>
          <w:vertAlign w:val="superscript"/>
        </w:rPr>
        <w:t xml:space="preserve"> </w:t>
      </w:r>
      <w:r w:rsidRPr="00ED5D6C">
        <w:rPr>
          <w:rFonts w:cs="Tahoma"/>
        </w:rPr>
        <w:t xml:space="preserve">Identity Manager 2010 R2 </w:t>
      </w:r>
      <w:r w:rsidR="009B6603">
        <w:rPr>
          <w:rFonts w:cs="Tahoma"/>
        </w:rPr>
        <w:t>–</w:t>
      </w:r>
      <w:r w:rsidRPr="00ED5D6C">
        <w:rPr>
          <w:rFonts w:cs="Tahoma"/>
        </w:rPr>
        <w:t xml:space="preserve"> Windows Live Edition e Academic Edition.</w:t>
      </w:r>
    </w:p>
  </w:footnote>
  <w:footnote w:id="3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licenze server concesse all'utente finale ai sensi del presente contratto.</w:t>
      </w:r>
    </w:p>
  </w:footnote>
  <w:footnote w:id="4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User CAL che possono accedere direttamente o indirettamente alle istanze del software server concesso in licenza ai sensi del presente contratto.</w:t>
      </w:r>
    </w:p>
  </w:footnote>
  <w:footnote w:id="5">
    <w:p w:rsidR="00ED5D6C" w:rsidRPr="00F05CD0" w:rsidRDefault="00ED5D6C" w:rsidP="00ED5D6C">
      <w:pPr>
        <w:pStyle w:val="Footnote"/>
        <w:rPr>
          <w:rFonts w:cs="Tahoma"/>
          <w:lang w:val="pt-PT"/>
        </w:rPr>
      </w:pPr>
      <w:r w:rsidRPr="00ED5D6C">
        <w:rPr>
          <w:rStyle w:val="FootnoteReference"/>
          <w:rFonts w:cs="Tahoma"/>
        </w:rPr>
        <w:footnoteRef/>
      </w:r>
      <w:r w:rsidRPr="00F05CD0">
        <w:rPr>
          <w:rFonts w:cs="Tahoma"/>
          <w:lang w:val="pt-PT"/>
        </w:rPr>
        <w:t xml:space="preserve"> LICENZIANTE: 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1840C0F"/>
    <w:multiLevelType w:val="multilevel"/>
    <w:tmpl w:val="1BF8526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 w15:restartNumberingAfterBreak="0">
    <w:nsid w:val="235E0D59"/>
    <w:multiLevelType w:val="hybridMultilevel"/>
    <w:tmpl w:val="607E1EE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8" w15:restartNumberingAfterBreak="0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57F0D73"/>
    <w:multiLevelType w:val="hybridMultilevel"/>
    <w:tmpl w:val="2584C4DC"/>
    <w:lvl w:ilvl="0" w:tplc="E5F2388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6B030DE"/>
    <w:multiLevelType w:val="hybridMultilevel"/>
    <w:tmpl w:val="679AE4E4"/>
    <w:lvl w:ilvl="0" w:tplc="957891AA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1" w15:restartNumberingAfterBreak="0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C7A50CF"/>
    <w:multiLevelType w:val="hybridMultilevel"/>
    <w:tmpl w:val="EA90420A"/>
    <w:lvl w:ilvl="0" w:tplc="C8F04EE8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E517385"/>
    <w:multiLevelType w:val="hybridMultilevel"/>
    <w:tmpl w:val="F6525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3F5B4241"/>
    <w:multiLevelType w:val="hybridMultilevel"/>
    <w:tmpl w:val="AF96C002"/>
    <w:lvl w:ilvl="0" w:tplc="8558E8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 w15:restartNumberingAfterBreak="0">
    <w:nsid w:val="45115A5A"/>
    <w:multiLevelType w:val="hybridMultilevel"/>
    <w:tmpl w:val="68F638A6"/>
    <w:lvl w:ilvl="0" w:tplc="A38A65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2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16"/>
  </w:num>
  <w:num w:numId="4">
    <w:abstractNumId w:val="15"/>
  </w:num>
  <w:num w:numId="5">
    <w:abstractNumId w:val="20"/>
  </w:num>
  <w:num w:numId="6">
    <w:abstractNumId w:val="8"/>
  </w:num>
  <w:num w:numId="7">
    <w:abstractNumId w:val="23"/>
  </w:num>
  <w:num w:numId="8">
    <w:abstractNumId w:val="1"/>
  </w:num>
  <w:num w:numId="9">
    <w:abstractNumId w:val="6"/>
  </w:num>
  <w:num w:numId="10">
    <w:abstractNumId w:val="11"/>
  </w:num>
  <w:num w:numId="11">
    <w:abstractNumId w:val="7"/>
  </w:num>
  <w:num w:numId="12">
    <w:abstractNumId w:val="0"/>
  </w:num>
  <w:num w:numId="13">
    <w:abstractNumId w:val="17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9"/>
  </w:num>
  <w:num w:numId="17">
    <w:abstractNumId w:val="2"/>
  </w:num>
  <w:num w:numId="18">
    <w:abstractNumId w:val="12"/>
  </w:num>
  <w:num w:numId="19">
    <w:abstractNumId w:val="13"/>
  </w:num>
  <w:num w:numId="20">
    <w:abstractNumId w:val="14"/>
  </w:num>
  <w:num w:numId="21">
    <w:abstractNumId w:val="18"/>
  </w:num>
  <w:num w:numId="22">
    <w:abstractNumId w:val="9"/>
  </w:num>
  <w:num w:numId="23">
    <w:abstractNumId w:val="10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bordersDoNotSurroundHeader/>
  <w:bordersDoNotSurroundFooter/>
  <w:revisionView w:inkAnnotations="0"/>
  <w:doNotTrackMoves/>
  <w:documentProtection w:edit="forms" w:enforcement="1" w:cryptProviderType="rsaAES" w:cryptAlgorithmClass="hash" w:cryptAlgorithmType="typeAny" w:cryptAlgorithmSid="14" w:cryptSpinCount="100000" w:hash="Ub5y1PdUrnanaK3XNqKf6TdE/fXTFRQUBZgxQjrOLXBY86nAzSknb+2oSl1BPbByjBQdOEGWOQyTzEWLyWjuYw==" w:salt="rmoAZu2xo78/tizuy41GqQ==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023FA"/>
    <w:rsid w:val="00010DB5"/>
    <w:rsid w:val="00021DBA"/>
    <w:rsid w:val="000427CA"/>
    <w:rsid w:val="0005657F"/>
    <w:rsid w:val="00064ACD"/>
    <w:rsid w:val="000657C5"/>
    <w:rsid w:val="00066A2D"/>
    <w:rsid w:val="000960EE"/>
    <w:rsid w:val="000A7CAD"/>
    <w:rsid w:val="000B0BD4"/>
    <w:rsid w:val="000C40D2"/>
    <w:rsid w:val="000E11E7"/>
    <w:rsid w:val="000F42F8"/>
    <w:rsid w:val="0011333B"/>
    <w:rsid w:val="00113481"/>
    <w:rsid w:val="001429C9"/>
    <w:rsid w:val="00160F49"/>
    <w:rsid w:val="001907C7"/>
    <w:rsid w:val="001B1991"/>
    <w:rsid w:val="001B526E"/>
    <w:rsid w:val="001B7786"/>
    <w:rsid w:val="001E09B7"/>
    <w:rsid w:val="002009AE"/>
    <w:rsid w:val="002322BC"/>
    <w:rsid w:val="00265542"/>
    <w:rsid w:val="0027716B"/>
    <w:rsid w:val="00290490"/>
    <w:rsid w:val="0029583E"/>
    <w:rsid w:val="002B15FB"/>
    <w:rsid w:val="002C66FD"/>
    <w:rsid w:val="002D0E3C"/>
    <w:rsid w:val="002D650C"/>
    <w:rsid w:val="002E20EA"/>
    <w:rsid w:val="002F2DD3"/>
    <w:rsid w:val="003050A7"/>
    <w:rsid w:val="00313372"/>
    <w:rsid w:val="00316485"/>
    <w:rsid w:val="00335E51"/>
    <w:rsid w:val="00353022"/>
    <w:rsid w:val="00387C2A"/>
    <w:rsid w:val="0039348A"/>
    <w:rsid w:val="00395AB0"/>
    <w:rsid w:val="003E4166"/>
    <w:rsid w:val="00436ED2"/>
    <w:rsid w:val="00460B70"/>
    <w:rsid w:val="0048449B"/>
    <w:rsid w:val="0049516A"/>
    <w:rsid w:val="004B0E74"/>
    <w:rsid w:val="004B3348"/>
    <w:rsid w:val="004C1B2F"/>
    <w:rsid w:val="004C2AD9"/>
    <w:rsid w:val="004D6C30"/>
    <w:rsid w:val="004F7434"/>
    <w:rsid w:val="00505861"/>
    <w:rsid w:val="00506449"/>
    <w:rsid w:val="00534633"/>
    <w:rsid w:val="005458B8"/>
    <w:rsid w:val="0055694F"/>
    <w:rsid w:val="005578F9"/>
    <w:rsid w:val="0056111D"/>
    <w:rsid w:val="005A1D25"/>
    <w:rsid w:val="005B277E"/>
    <w:rsid w:val="005E0DAC"/>
    <w:rsid w:val="006005BD"/>
    <w:rsid w:val="006063C1"/>
    <w:rsid w:val="006409D5"/>
    <w:rsid w:val="006464CE"/>
    <w:rsid w:val="00650D11"/>
    <w:rsid w:val="00655CF9"/>
    <w:rsid w:val="006747BB"/>
    <w:rsid w:val="0068118B"/>
    <w:rsid w:val="006935C9"/>
    <w:rsid w:val="006B6394"/>
    <w:rsid w:val="00700C75"/>
    <w:rsid w:val="00711EEB"/>
    <w:rsid w:val="007316A1"/>
    <w:rsid w:val="00750B95"/>
    <w:rsid w:val="00753C53"/>
    <w:rsid w:val="007644CF"/>
    <w:rsid w:val="00782DA0"/>
    <w:rsid w:val="007B3911"/>
    <w:rsid w:val="007B6959"/>
    <w:rsid w:val="007C0964"/>
    <w:rsid w:val="007C388B"/>
    <w:rsid w:val="007D2A49"/>
    <w:rsid w:val="00830728"/>
    <w:rsid w:val="0084203E"/>
    <w:rsid w:val="00842389"/>
    <w:rsid w:val="0085214D"/>
    <w:rsid w:val="008558F9"/>
    <w:rsid w:val="008625D3"/>
    <w:rsid w:val="0086304C"/>
    <w:rsid w:val="00884DCF"/>
    <w:rsid w:val="008B631C"/>
    <w:rsid w:val="008D161D"/>
    <w:rsid w:val="008D5533"/>
    <w:rsid w:val="008D7D78"/>
    <w:rsid w:val="008E6305"/>
    <w:rsid w:val="0094719C"/>
    <w:rsid w:val="00955E73"/>
    <w:rsid w:val="00963314"/>
    <w:rsid w:val="00965142"/>
    <w:rsid w:val="009B2B55"/>
    <w:rsid w:val="009B5DCA"/>
    <w:rsid w:val="009B6603"/>
    <w:rsid w:val="009C2BCF"/>
    <w:rsid w:val="009E39A3"/>
    <w:rsid w:val="009F6AF6"/>
    <w:rsid w:val="00A00E84"/>
    <w:rsid w:val="00A36F3C"/>
    <w:rsid w:val="00A62E30"/>
    <w:rsid w:val="00A73140"/>
    <w:rsid w:val="00A77D23"/>
    <w:rsid w:val="00A866D5"/>
    <w:rsid w:val="00AA1BD8"/>
    <w:rsid w:val="00AE053A"/>
    <w:rsid w:val="00B77702"/>
    <w:rsid w:val="00BA1C11"/>
    <w:rsid w:val="00BA5628"/>
    <w:rsid w:val="00BC7B8C"/>
    <w:rsid w:val="00C03C25"/>
    <w:rsid w:val="00C30F0B"/>
    <w:rsid w:val="00C4380B"/>
    <w:rsid w:val="00C72FFC"/>
    <w:rsid w:val="00CA7DBA"/>
    <w:rsid w:val="00CD1C8F"/>
    <w:rsid w:val="00D02DC9"/>
    <w:rsid w:val="00D12132"/>
    <w:rsid w:val="00D15AF3"/>
    <w:rsid w:val="00D15D41"/>
    <w:rsid w:val="00D624F3"/>
    <w:rsid w:val="00D76081"/>
    <w:rsid w:val="00D96848"/>
    <w:rsid w:val="00D96DCE"/>
    <w:rsid w:val="00DA7FC8"/>
    <w:rsid w:val="00DB58D6"/>
    <w:rsid w:val="00DB7BCA"/>
    <w:rsid w:val="00DD656C"/>
    <w:rsid w:val="00DF2979"/>
    <w:rsid w:val="00E257F4"/>
    <w:rsid w:val="00E40C80"/>
    <w:rsid w:val="00E8538A"/>
    <w:rsid w:val="00E97781"/>
    <w:rsid w:val="00ED1796"/>
    <w:rsid w:val="00ED5D6C"/>
    <w:rsid w:val="00F001E1"/>
    <w:rsid w:val="00F05CD0"/>
    <w:rsid w:val="00F15933"/>
    <w:rsid w:val="00F179F8"/>
    <w:rsid w:val="00F43205"/>
    <w:rsid w:val="00F46607"/>
    <w:rsid w:val="00F7103D"/>
    <w:rsid w:val="00F750C7"/>
    <w:rsid w:val="00F87CCD"/>
    <w:rsid w:val="00FA0C50"/>
    <w:rsid w:val="00FA5525"/>
    <w:rsid w:val="00FA6203"/>
    <w:rsid w:val="00FC28BB"/>
    <w:rsid w:val="00FD014F"/>
    <w:rsid w:val="00FE1D68"/>
    <w:rsid w:val="00FE7373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5:docId w15:val="{3BDC705C-B634-475F-915B-BE7EEA1CD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50D11"/>
    <w:pPr>
      <w:outlineLvl w:val="0"/>
    </w:pPr>
    <w:rPr>
      <w:rFonts w:ascii="Cambria" w:hAnsi="Cambria" w:cs="Times New Roman"/>
      <w:b/>
      <w:kern w:val="32"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50D11"/>
    <w:pPr>
      <w:outlineLvl w:val="1"/>
    </w:pPr>
    <w:rPr>
      <w:rFonts w:ascii="Cambria" w:hAnsi="Cambria" w:cs="Times New Roman"/>
      <w:b/>
      <w:i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sz w:val="26"/>
      <w:szCs w:val="20"/>
    </w:rPr>
  </w:style>
  <w:style w:type="paragraph" w:styleId="Heading4">
    <w:name w:val="heading 4"/>
    <w:basedOn w:val="Normal"/>
    <w:link w:val="Heading4Char"/>
    <w:uiPriority w:val="99"/>
    <w:qFormat/>
    <w:rsid w:val="008625D3"/>
    <w:pPr>
      <w:widowControl/>
      <w:tabs>
        <w:tab w:val="num" w:pos="1437"/>
      </w:tabs>
      <w:autoSpaceDE/>
      <w:autoSpaceDN/>
      <w:adjustRightInd/>
      <w:spacing w:before="120" w:after="120"/>
      <w:ind w:left="1435" w:hanging="358"/>
      <w:outlineLvl w:val="3"/>
    </w:pPr>
    <w:rPr>
      <w:rFonts w:eastAsia="MS Mincho" w:cs="Times New Roman"/>
      <w:sz w:val="19"/>
      <w:szCs w:val="20"/>
    </w:rPr>
  </w:style>
  <w:style w:type="paragraph" w:styleId="Heading5">
    <w:name w:val="heading 5"/>
    <w:basedOn w:val="Normal"/>
    <w:link w:val="Heading5Char"/>
    <w:uiPriority w:val="99"/>
    <w:qFormat/>
    <w:rsid w:val="008625D3"/>
    <w:pPr>
      <w:widowControl/>
      <w:tabs>
        <w:tab w:val="left" w:pos="1792"/>
        <w:tab w:val="num" w:pos="2155"/>
      </w:tabs>
      <w:autoSpaceDE/>
      <w:autoSpaceDN/>
      <w:adjustRightInd/>
      <w:spacing w:before="120" w:after="120"/>
      <w:ind w:left="1792" w:hanging="357"/>
      <w:outlineLvl w:val="4"/>
    </w:pPr>
    <w:rPr>
      <w:rFonts w:eastAsia="MS Mincho" w:cs="Times New Roman"/>
      <w:sz w:val="19"/>
      <w:szCs w:val="20"/>
    </w:rPr>
  </w:style>
  <w:style w:type="paragraph" w:styleId="Heading6">
    <w:name w:val="heading 6"/>
    <w:basedOn w:val="Normal"/>
    <w:link w:val="Heading6Char"/>
    <w:uiPriority w:val="99"/>
    <w:qFormat/>
    <w:rsid w:val="008625D3"/>
    <w:pPr>
      <w:widowControl/>
      <w:tabs>
        <w:tab w:val="num" w:pos="2152"/>
      </w:tabs>
      <w:autoSpaceDE/>
      <w:autoSpaceDN/>
      <w:adjustRightInd/>
      <w:spacing w:before="120" w:after="120"/>
      <w:ind w:left="2149" w:hanging="357"/>
      <w:outlineLvl w:val="5"/>
    </w:pPr>
    <w:rPr>
      <w:rFonts w:eastAsia="MS Mincho" w:cs="Times New Roman"/>
      <w:sz w:val="19"/>
      <w:szCs w:val="20"/>
    </w:rPr>
  </w:style>
  <w:style w:type="paragraph" w:styleId="Heading7">
    <w:name w:val="heading 7"/>
    <w:basedOn w:val="Normal"/>
    <w:link w:val="Heading7Char"/>
    <w:uiPriority w:val="99"/>
    <w:qFormat/>
    <w:rsid w:val="008625D3"/>
    <w:pPr>
      <w:widowControl/>
      <w:tabs>
        <w:tab w:val="num" w:pos="2509"/>
      </w:tabs>
      <w:autoSpaceDE/>
      <w:autoSpaceDN/>
      <w:adjustRightInd/>
      <w:spacing w:before="120" w:after="120"/>
      <w:ind w:left="2506" w:hanging="357"/>
      <w:outlineLvl w:val="6"/>
    </w:pPr>
    <w:rPr>
      <w:rFonts w:eastAsia="MS Mincho" w:cs="Times New Roman"/>
      <w:sz w:val="19"/>
      <w:szCs w:val="20"/>
    </w:rPr>
  </w:style>
  <w:style w:type="paragraph" w:styleId="Heading8">
    <w:name w:val="heading 8"/>
    <w:basedOn w:val="Normal"/>
    <w:link w:val="Heading8Char"/>
    <w:uiPriority w:val="99"/>
    <w:qFormat/>
    <w:rsid w:val="008625D3"/>
    <w:pPr>
      <w:widowControl/>
      <w:tabs>
        <w:tab w:val="num" w:pos="2866"/>
      </w:tabs>
      <w:autoSpaceDE/>
      <w:autoSpaceDN/>
      <w:adjustRightInd/>
      <w:spacing w:before="120" w:after="120"/>
      <w:ind w:left="2863" w:hanging="357"/>
      <w:outlineLvl w:val="7"/>
    </w:pPr>
    <w:rPr>
      <w:rFonts w:eastAsia="MS Mincho" w:cs="Times New Roman"/>
      <w:sz w:val="19"/>
      <w:szCs w:val="20"/>
    </w:rPr>
  </w:style>
  <w:style w:type="paragraph" w:styleId="Heading9">
    <w:name w:val="heading 9"/>
    <w:basedOn w:val="Normal"/>
    <w:link w:val="Heading9Char"/>
    <w:uiPriority w:val="99"/>
    <w:qFormat/>
    <w:rsid w:val="008625D3"/>
    <w:pPr>
      <w:widowControl/>
      <w:tabs>
        <w:tab w:val="num" w:pos="3223"/>
      </w:tabs>
      <w:autoSpaceDE/>
      <w:autoSpaceDN/>
      <w:adjustRightInd/>
      <w:spacing w:before="120" w:after="120"/>
      <w:ind w:left="3221" w:hanging="358"/>
      <w:outlineLvl w:val="8"/>
    </w:pPr>
    <w:rPr>
      <w:rFonts w:eastAsia="MS Mincho" w:cs="Times New Roman"/>
      <w:sz w:val="19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/>
      <w:b/>
      <w:kern w:val="32"/>
      <w:sz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/>
      <w:b/>
      <w:i/>
      <w:sz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/>
      <w:b/>
      <w:sz w:val="26"/>
    </w:rPr>
  </w:style>
  <w:style w:type="character" w:styleId="CommentReference">
    <w:name w:val="annotation reference"/>
    <w:uiPriority w:val="99"/>
    <w:semiHidden/>
    <w:unhideWhenUsed/>
    <w:rsid w:val="00A77D23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/>
      <w:b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/>
      <w:sz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20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/>
      <w:sz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/>
      <w:sz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/>
      <w:sz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/>
      <w:color w:val="FF0000"/>
      <w:sz w:val="19"/>
    </w:rPr>
  </w:style>
  <w:style w:type="character" w:customStyle="1" w:styleId="LogoportDoNotTranslate">
    <w:name w:val="LogoportDoNotTranslate"/>
    <w:rsid w:val="00965142"/>
    <w:rPr>
      <w:rFonts w:ascii="Courier New" w:hAnsi="Courier New"/>
      <w:color w:val="808080"/>
      <w:sz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5D6C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ED5D6C"/>
    <w:rPr>
      <w:rFonts w:ascii="Tahoma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ED5D6C"/>
    <w:rPr>
      <w:vertAlign w:val="superscript"/>
    </w:rPr>
  </w:style>
  <w:style w:type="character" w:customStyle="1" w:styleId="Heading4Char">
    <w:name w:val="Heading 4 Char"/>
    <w:link w:val="Heading4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5Char">
    <w:name w:val="Heading 5 Char"/>
    <w:link w:val="Heading5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6Char">
    <w:name w:val="Heading 6 Char"/>
    <w:link w:val="Heading6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7Char">
    <w:name w:val="Heading 7 Char"/>
    <w:link w:val="Heading7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8Char">
    <w:name w:val="Heading 8 Char"/>
    <w:link w:val="Heading8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9Char">
    <w:name w:val="Heading 9 Char"/>
    <w:link w:val="Heading9"/>
    <w:uiPriority w:val="99"/>
    <w:rsid w:val="008625D3"/>
    <w:rPr>
      <w:rFonts w:ascii="Tahoma" w:eastAsia="MS Mincho" w:hAnsi="Tahoma" w:cs="Times New Roman"/>
      <w:sz w:val="19"/>
    </w:rPr>
  </w:style>
  <w:style w:type="paragraph" w:customStyle="1" w:styleId="Heading1Unbold">
    <w:name w:val="Heading 1 Unbold"/>
    <w:basedOn w:val="Heading1"/>
    <w:uiPriority w:val="99"/>
    <w:rsid w:val="008625D3"/>
    <w:pPr>
      <w:widowControl/>
      <w:tabs>
        <w:tab w:val="num" w:pos="360"/>
      </w:tabs>
      <w:ind w:left="357" w:hanging="357"/>
    </w:pPr>
    <w:rPr>
      <w:rFonts w:ascii="Tahoma" w:eastAsia="MS Mincho" w:hAnsi="Tahoma"/>
      <w:b w:val="0"/>
      <w:bCs/>
      <w:kern w:val="0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96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55E07-DC67-488B-8DD6-585A967A02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FA9880-F0A4-4368-B779-1B73E85517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BC15B5-9461-4399-B56F-5F35D5313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D4AB3FD-579E-4787-B716-AF1C45E2E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3015</Words>
  <Characters>17186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</dc:creator>
  <cp:keywords/>
  <dc:description/>
  <cp:lastModifiedBy>Justin Kellogg</cp:lastModifiedBy>
  <cp:revision>13</cp:revision>
  <cp:lastPrinted>2012-03-26T08:43:00Z</cp:lastPrinted>
  <dcterms:created xsi:type="dcterms:W3CDTF">2012-03-26T08:19:00Z</dcterms:created>
  <dcterms:modified xsi:type="dcterms:W3CDTF">2015-10-30T15:04:00Z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0x010100FD55DC668618B6459FCD3ACD6F4DD6FA</vt:lpwstr>
  </property>
</Properties>
</file>